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Kunskap först – tvålärarskap, ordning och höjda meritvärden i Avestas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Avestas skolresultat ligger under rikssnittet. Genomsnittligt meritvärde för avgångselever i åk 9 var 210,0 poäng år 2025 enligt kommunio.se (riks 218,3). Detta är lägre än flera grannkommuner i Dalarna, t.ex. Falun och Leksand på 229. Skolinspektionen förelade i januari 2025 Avesta kommun att se till att betyg beslutas av de lärare som bedriver undervisningen.</w:t>
      </w:r>
    </w:p>
    <w:p>
      <w:pPr>
        <w:spacing w:after="100"/>
      </w:pPr>
      <w:r>
        <w:t xml:space="preserve">Moderaterna anser att kunskap och ordning i skolan är avgörande för varje barns framtid och för kommunens långsiktiga attraktionskraft. Majoriteten har i budget 2026 avsatt medel för tvålärarskap, vilket är ett steg i rätt riktning för både kunskapsutveckling och trygghet i klassrummet. Men mer behöver göras för att vända trenden permanent.</w:t>
      </w:r>
    </w:p>
    <w:p>
      <w:pPr>
        <w:spacing w:after="100"/>
      </w:pPr>
      <w:r>
        <w:t xml:space="preserve">En systematisk satsning på fler vuxna i klassrummet, tydliga ordningsregler, mobilförbud under lektioner, bättre läromedel och uppföljning av betygskvalitet är nödvändig. Detta stärker också förutsättningarna för gymnasiebehörighet och framtida etablering på arbetsmarknaden i en kommun som behöver fler i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permanenta och utöka tvålärarskapet i Avestas grundskolor från och med läsåret 2026/2027 med särskilt fokus på de skolor som har lägst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mobilförbud under lektionstid samt tydliga ordningsregler med konsekvent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 bildningsstyrelsen i uppdrag att säkerställa att betyg alltid sätts av undervisande lärare och att återkomma med åtgärdsplan mot Skolinspektionens föreläggande senast juni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ytterligare resurser för kompetensutveckling av lärare och rekrytering av behöriga lärare samt uppföljning av meritvärdesutvecklingen varje termin.</w:t>
      </w:r>
    </w:p>
    <w:p>
      <w:pPr>
        <w:spacing w:before="360"/>
      </w:pPr>
    </w:p>
    <w:p>
      <w:r>
        <w:t xml:space="preserve">Avesta,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2026-06-06T01:48:19.151Z</dcterms:created>
  <dcterms:modified xsi:type="dcterms:W3CDTF">2026-06-06T01:48:19.151Z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